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256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2"/>
          </w:tcPr>
          <w:p>
            <w:pPr>
              <w:ind w:left="620"/>
              <w:spacing w:after="0" w:line="258" w:lineRule="exact"/>
              <w:rPr>
                <w:sz w:val="20"/>
                <w:szCs w:val="20"/>
                <w:color w:val="auto"/>
              </w:rPr>
            </w:pPr>
            <w:r>
              <w:rPr>
                <w:rFonts w:ascii="Arial" w:cs="Arial" w:eastAsia="Arial" w:hAnsi="Arial"/>
                <w:sz w:val="23"/>
                <w:szCs w:val="23"/>
                <w:b w:val="1"/>
                <w:bCs w:val="1"/>
                <w:color w:val="auto"/>
              </w:rPr>
              <w:t>FORM 4</w:t>
            </w:r>
          </w:p>
        </w:tc>
        <w:tc>
          <w:tcPr>
            <w:tcW w:w="6400" w:type="dxa"/>
            <w:vAlign w:val="bottom"/>
            <w:gridSpan w:val="7"/>
          </w:tcPr>
          <w:p>
            <w:pPr>
              <w:jc w:val="center"/>
              <w:ind w:right="360"/>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1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80" w:type="dxa"/>
            <w:vAlign w:val="bottom"/>
            <w:gridSpan w:val="2"/>
            <w:vMerge w:val="restart"/>
          </w:tcPr>
          <w:p>
            <w:pPr>
              <w:jc w:val="center"/>
              <w:ind w:right="420"/>
              <w:spacing w:after="0" w:line="137" w:lineRule="exact"/>
              <w:rPr>
                <w:sz w:val="20"/>
                <w:szCs w:val="20"/>
                <w:color w:val="auto"/>
              </w:rPr>
            </w:pPr>
            <w:r>
              <w:rPr>
                <w:rFonts w:ascii="Arial" w:cs="Arial" w:eastAsia="Arial" w:hAnsi="Arial"/>
                <w:sz w:val="13"/>
                <w:szCs w:val="13"/>
                <w:color w:val="auto"/>
                <w:w w:val="95"/>
              </w:rPr>
              <w:t>Washington, D.C. 20549</w:t>
            </w:r>
          </w:p>
        </w:tc>
        <w:tc>
          <w:tcPr>
            <w:tcW w:w="11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1320" w:type="dxa"/>
            <w:vAlign w:val="bottom"/>
            <w:tcBorders>
              <w:top w:val="single" w:sz="8" w:color="808080"/>
              <w:bottom w:val="single" w:sz="8" w:color="2C2C2C"/>
            </w:tcBorders>
          </w:tcPr>
          <w:p>
            <w:pPr>
              <w:spacing w:after="0"/>
              <w:rPr>
                <w:sz w:val="2"/>
                <w:szCs w:val="2"/>
                <w:color w:val="auto"/>
              </w:rPr>
            </w:pPr>
          </w:p>
        </w:tc>
        <w:tc>
          <w:tcPr>
            <w:tcW w:w="620" w:type="dxa"/>
            <w:vAlign w:val="bottom"/>
            <w:tcBorders>
              <w:top w:val="single" w:sz="8" w:color="808080"/>
              <w:bottom w:val="single" w:sz="8" w:color="2C2C2C"/>
            </w:tcBorders>
          </w:tcPr>
          <w:p>
            <w:pPr>
              <w:spacing w:after="0"/>
              <w:rPr>
                <w:sz w:val="2"/>
                <w:szCs w:val="2"/>
                <w:color w:val="auto"/>
              </w:rPr>
            </w:pPr>
          </w:p>
        </w:tc>
        <w:tc>
          <w:tcPr>
            <w:tcW w:w="2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2"/>
            <w:vMerge w:val="restart"/>
          </w:tcPr>
          <w:p>
            <w:pPr>
              <w:ind w:left="300"/>
              <w:spacing w:after="0"/>
              <w:rPr>
                <w:sz w:val="20"/>
                <w:szCs w:val="20"/>
                <w:color w:val="auto"/>
              </w:rPr>
            </w:pPr>
            <w:r>
              <w:rPr>
                <w:rFonts w:ascii="Arial" w:cs="Arial" w:eastAsia="Arial" w:hAnsi="Arial"/>
                <w:sz w:val="16"/>
                <w:szCs w:val="16"/>
                <w:color w:val="auto"/>
              </w:rPr>
              <w:t>OMB APPROVAL</w:t>
            </w:r>
          </w:p>
        </w:tc>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400" w:type="dxa"/>
            <w:vAlign w:val="bottom"/>
            <w:gridSpan w:val="7"/>
          </w:tcPr>
          <w:p>
            <w:pPr>
              <w:jc w:val="center"/>
              <w:ind w:right="360"/>
              <w:spacing w:after="0" w:line="144" w:lineRule="exact"/>
              <w:rPr>
                <w:sz w:val="20"/>
                <w:szCs w:val="20"/>
                <w:color w:val="auto"/>
              </w:rPr>
            </w:pPr>
            <w:r>
              <w:rPr>
                <w:rFonts w:ascii="Arial" w:cs="Arial" w:eastAsia="Arial" w:hAnsi="Arial"/>
                <w:sz w:val="16"/>
                <w:szCs w:val="16"/>
                <w:b w:val="1"/>
                <w:bCs w:val="1"/>
                <w:color w:val="auto"/>
              </w:rPr>
              <w:t>STATEMENT OF CHANGES IN BENEFICIAL OWNERSHIP</w:t>
            </w:r>
          </w:p>
        </w:tc>
        <w:tc>
          <w:tcPr>
            <w:tcW w:w="132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Section 16. Form 4 or Form 5</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120" w:type="dxa"/>
            <w:vAlign w:val="bottom"/>
            <w:gridSpan w:val="4"/>
            <w:vMerge w:val="restart"/>
          </w:tcPr>
          <w:p>
            <w:pPr>
              <w:jc w:val="center"/>
              <w:ind w:left="8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1"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gridSpan w:val="3"/>
          </w:tcPr>
          <w:p>
            <w:pPr>
              <w:ind w:left="60"/>
              <w:spacing w:after="0" w:line="201"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2"/>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Atlas OCM Holdings, LLC</w:t>
              </w:r>
            </w:hyperlink>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1" w:lineRule="exact"/>
              <w:rPr>
                <w:rFonts w:ascii="Arial" w:cs="Arial" w:eastAsia="Arial" w:hAnsi="Arial"/>
                <w:sz w:val="11"/>
                <w:szCs w:val="11"/>
                <w:color w:val="0000EE"/>
              </w:rPr>
            </w:pPr>
            <w:hyperlink r:id="rId9">
              <w:r>
                <w:rPr>
                  <w:rFonts w:ascii="Arial" w:cs="Arial" w:eastAsia="Arial" w:hAnsi="Arial"/>
                  <w:sz w:val="11"/>
                  <w:szCs w:val="11"/>
                  <w:color w:val="0000EE"/>
                </w:rPr>
                <w:t xml:space="preserve">Sitio Royalties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STR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gridSpan w:val="3"/>
            <w:vMerge w:val="restart"/>
          </w:tcPr>
          <w:p>
            <w:pPr>
              <w:ind w:left="580"/>
              <w:spacing w:after="0" w:line="140" w:lineRule="exact"/>
              <w:rPr>
                <w:sz w:val="20"/>
                <w:szCs w:val="20"/>
                <w:color w:val="auto"/>
              </w:rPr>
            </w:pPr>
            <w:r>
              <w:rPr>
                <w:rFonts w:ascii="Arial" w:cs="Arial" w:eastAsia="Arial" w:hAnsi="Arial"/>
                <w:sz w:val="13"/>
                <w:szCs w:val="13"/>
                <w:color w:val="auto"/>
              </w:rPr>
              <w:t>Director</w:t>
            </w:r>
          </w:p>
        </w:tc>
        <w:tc>
          <w:tcPr>
            <w:tcW w:w="1960" w:type="dxa"/>
            <w:vAlign w:val="bottom"/>
            <w:gridSpan w:val="3"/>
            <w:vMerge w:val="restart"/>
          </w:tcPr>
          <w:p>
            <w:pPr>
              <w:ind w:left="540"/>
              <w:spacing w:after="0" w:line="140"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-1097915</wp:posOffset>
            </wp:positionV>
            <wp:extent cx="6997065" cy="10154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7065" cy="1015428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sectPr>
      </w:pPr>
    </w:p>
    <w:p>
      <w:pPr>
        <w:spacing w:after="0" w:line="24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120"/>
        <w:spacing w:after="0" w:line="398" w:lineRule="auto"/>
        <w:rPr>
          <w:sz w:val="20"/>
          <w:szCs w:val="20"/>
          <w:color w:val="auto"/>
        </w:rPr>
      </w:pPr>
      <w:r>
        <w:rPr>
          <w:rFonts w:ascii="Arial" w:cs="Arial" w:eastAsia="Arial" w:hAnsi="Arial"/>
          <w:sz w:val="15"/>
          <w:szCs w:val="15"/>
          <w:color w:val="0000FF"/>
        </w:rPr>
        <w:t>C/O OAKTREE CAPITAL MANAGEMENT, L.P. 333 SOUTH GRAND AVENUE, 28TH FLOOR</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19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r>
      <w:tr>
        <w:trPr>
          <w:trHeight w:val="226"/>
        </w:trPr>
        <w:tc>
          <w:tcPr>
            <w:tcW w:w="1980" w:type="dxa"/>
            <w:vAlign w:val="bottom"/>
          </w:tcPr>
          <w:p>
            <w:pPr>
              <w:ind w:left="40"/>
              <w:spacing w:after="0"/>
              <w:rPr>
                <w:sz w:val="20"/>
                <w:szCs w:val="20"/>
                <w:color w:val="auto"/>
              </w:rPr>
            </w:pPr>
            <w:r>
              <w:rPr>
                <w:rFonts w:ascii="Arial" w:cs="Arial" w:eastAsia="Arial" w:hAnsi="Arial"/>
                <w:sz w:val="16"/>
                <w:szCs w:val="16"/>
                <w:color w:val="0000FF"/>
              </w:rPr>
              <w:t>LOS ANGELES  CA</w:t>
            </w:r>
          </w:p>
        </w:tc>
        <w:tc>
          <w:tcPr>
            <w:tcW w:w="920" w:type="dxa"/>
            <w:vAlign w:val="bottom"/>
          </w:tcPr>
          <w:p>
            <w:pPr>
              <w:jc w:val="right"/>
              <w:spacing w:after="0"/>
              <w:rPr>
                <w:sz w:val="20"/>
                <w:szCs w:val="20"/>
                <w:color w:val="auto"/>
              </w:rPr>
            </w:pPr>
            <w:r>
              <w:rPr>
                <w:rFonts w:ascii="Arial" w:cs="Arial" w:eastAsia="Arial" w:hAnsi="Arial"/>
                <w:sz w:val="16"/>
                <w:szCs w:val="16"/>
                <w:color w:val="0000FF"/>
              </w:rPr>
              <w:t>90071</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3.</w:t>
            </w:r>
          </w:p>
        </w:tc>
        <w:tc>
          <w:tcPr>
            <w:tcW w:w="3380" w:type="dxa"/>
            <w:vAlign w:val="bottom"/>
          </w:tcPr>
          <w:p>
            <w:pPr>
              <w:spacing w:after="0"/>
              <w:rPr>
                <w:sz w:val="20"/>
                <w:szCs w:val="20"/>
                <w:color w:val="auto"/>
              </w:rPr>
            </w:pPr>
            <w:r>
              <w:rPr>
                <w:rFonts w:ascii="Arial" w:cs="Arial" w:eastAsia="Arial" w:hAnsi="Arial"/>
                <w:sz w:val="13"/>
                <w:szCs w:val="13"/>
                <w:color w:val="auto"/>
              </w:rPr>
              <w:t>Date of Earliest Transaction (Month/Day/Year)</w:t>
            </w:r>
          </w:p>
        </w:tc>
        <w:tc>
          <w:tcPr>
            <w:tcW w:w="2080" w:type="dxa"/>
            <w:vAlign w:val="bottom"/>
          </w:tcPr>
          <w:p>
            <w:pPr>
              <w:ind w:left="8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08"/>
        </w:trPr>
        <w:tc>
          <w:tcPr>
            <w:tcW w:w="3580" w:type="dxa"/>
            <w:vAlign w:val="bottom"/>
            <w:gridSpan w:val="2"/>
          </w:tcPr>
          <w:p>
            <w:pPr>
              <w:ind w:left="60"/>
              <w:spacing w:after="0"/>
              <w:rPr>
                <w:sz w:val="20"/>
                <w:szCs w:val="20"/>
                <w:color w:val="auto"/>
              </w:rPr>
            </w:pPr>
            <w:r>
              <w:rPr>
                <w:rFonts w:ascii="Arial" w:cs="Arial" w:eastAsia="Arial" w:hAnsi="Arial"/>
                <w:sz w:val="16"/>
                <w:szCs w:val="16"/>
                <w:color w:val="0000FF"/>
              </w:rPr>
              <w:t>06/14/2023</w:t>
            </w:r>
          </w:p>
        </w:tc>
        <w:tc>
          <w:tcPr>
            <w:tcW w:w="2080" w:type="dxa"/>
            <w:vAlign w:val="bottom"/>
          </w:tcPr>
          <w:p>
            <w:pPr>
              <w:ind w:left="84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200" w:type="dxa"/>
            <w:vAlign w:val="bottom"/>
            <w:tcBorders>
              <w:bottom w:val="single" w:sz="8" w:color="2C2C2C"/>
            </w:tcBorders>
          </w:tcPr>
          <w:p>
            <w:pPr>
              <w:spacing w:after="0"/>
              <w:rPr>
                <w:sz w:val="8"/>
                <w:szCs w:val="8"/>
                <w:color w:val="auto"/>
              </w:rPr>
            </w:pPr>
          </w:p>
        </w:tc>
        <w:tc>
          <w:tcPr>
            <w:tcW w:w="33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38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540" w:type="dxa"/>
            <w:vAlign w:val="bottom"/>
            <w:gridSpan w:val="2"/>
          </w:tcPr>
          <w:p>
            <w:pPr>
              <w:ind w:left="320"/>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19" w:lineRule="exact"/>
        <w:rPr>
          <w:sz w:val="20"/>
          <w:szCs w:val="20"/>
          <w:color w:val="auto"/>
        </w:rPr>
      </w:pPr>
    </w:p>
    <w:tbl>
      <w:tblPr>
        <w:tblLayout w:type="fixed"/>
        <w:tblInd w:w="4100"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34" w:lineRule="exact"/>
        <w:rPr>
          <w:sz w:val="20"/>
          <w:szCs w:val="20"/>
          <w:color w:val="auto"/>
        </w:rPr>
      </w:pPr>
    </w:p>
    <w:p>
      <w:pPr>
        <w:sectPr>
          <w:pgSz w:w="11900" w:h="16838" w:orient="portrait"/>
          <w:cols w:equalWidth="0" w:num="2">
            <w:col w:w="3440" w:space="400"/>
            <w:col w:w="7240"/>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(City)</w:t>
            </w:r>
          </w:p>
        </w:tc>
        <w:tc>
          <w:tcPr>
            <w:tcW w:w="1260" w:type="dxa"/>
            <w:vAlign w:val="bottom"/>
          </w:tcPr>
          <w:p>
            <w:pPr>
              <w:ind w:left="460"/>
              <w:spacing w:after="0"/>
              <w:rPr>
                <w:sz w:val="20"/>
                <w:szCs w:val="20"/>
                <w:color w:val="auto"/>
              </w:rPr>
            </w:pPr>
            <w:r>
              <w:rPr>
                <w:rFonts w:ascii="Arial" w:cs="Arial" w:eastAsia="Arial" w:hAnsi="Arial"/>
                <w:sz w:val="13"/>
                <w:szCs w:val="13"/>
                <w:color w:val="auto"/>
              </w:rPr>
              <w:t>(State)</w:t>
            </w:r>
          </w:p>
        </w:tc>
        <w:tc>
          <w:tcPr>
            <w:tcW w:w="1820" w:type="dxa"/>
            <w:vAlign w:val="bottom"/>
          </w:tcPr>
          <w:p>
            <w:pPr>
              <w:ind w:left="420"/>
              <w:spacing w:after="0"/>
              <w:rPr>
                <w:sz w:val="20"/>
                <w:szCs w:val="20"/>
                <w:color w:val="auto"/>
              </w:rPr>
            </w:pPr>
            <w:r>
              <w:rPr>
                <w:rFonts w:ascii="Arial" w:cs="Arial" w:eastAsia="Arial" w:hAnsi="Arial"/>
                <w:sz w:val="13"/>
                <w:szCs w:val="13"/>
                <w:color w:val="auto"/>
              </w:rPr>
              <w:t>(Zip)</w:t>
            </w:r>
          </w:p>
        </w:tc>
        <w:tc>
          <w:tcPr>
            <w:tcW w:w="100" w:type="dxa"/>
            <w:vAlign w:val="bottom"/>
            <w:tcBorders>
              <w:bottom w:val="single" w:sz="8" w:color="auto"/>
            </w:tcBorders>
          </w:tcPr>
          <w:p>
            <w:pPr>
              <w:spacing w:after="0"/>
              <w:rPr>
                <w:sz w:val="15"/>
                <w:szCs w:val="15"/>
                <w:color w:val="auto"/>
              </w:rPr>
            </w:pPr>
          </w:p>
        </w:tc>
        <w:tc>
          <w:tcPr>
            <w:tcW w:w="6900" w:type="dxa"/>
            <w:vAlign w:val="bottom"/>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20" w:type="dxa"/>
            <w:vAlign w:val="bottom"/>
          </w:tcPr>
          <w:p>
            <w:pPr>
              <w:spacing w:after="0"/>
              <w:rPr>
                <w:sz w:val="15"/>
                <w:szCs w:val="15"/>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6900" w:type="dxa"/>
            <w:vAlign w:val="bottom"/>
          </w:tcPr>
          <w:p>
            <w:pPr>
              <w:ind w:left="100"/>
              <w:spacing w:after="0" w:line="120"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20" w:type="dxa"/>
            <w:vAlign w:val="bottom"/>
          </w:tcPr>
          <w:p>
            <w:pPr>
              <w:spacing w:after="0"/>
              <w:rPr>
                <w:sz w:val="10"/>
                <w:szCs w:val="10"/>
                <w:color w:val="auto"/>
              </w:rPr>
            </w:pPr>
          </w:p>
        </w:tc>
      </w:tr>
      <w:tr>
        <w:trPr>
          <w:trHeight w:val="140"/>
        </w:trPr>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6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6"/>
          </w:tcPr>
          <w:p>
            <w:pPr>
              <w:ind w:left="1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C Common Stock</w:t>
            </w:r>
          </w:p>
        </w:tc>
        <w:tc>
          <w:tcPr>
            <w:tcW w:w="1780" w:type="dxa"/>
            <w:vAlign w:val="bottom"/>
            <w:tcBorders>
              <w:bottom w:val="single" w:sz="8" w:color="2C2C2C"/>
            </w:tcBorders>
            <w:gridSpan w:val="2"/>
          </w:tcPr>
          <w:p>
            <w:pPr>
              <w:ind w:left="920"/>
              <w:spacing w:after="0"/>
              <w:rPr>
                <w:sz w:val="20"/>
                <w:szCs w:val="20"/>
                <w:color w:val="auto"/>
              </w:rPr>
            </w:pPr>
            <w:r>
              <w:rPr>
                <w:rFonts w:ascii="Arial" w:cs="Arial" w:eastAsia="Arial" w:hAnsi="Arial"/>
                <w:sz w:val="16"/>
                <w:szCs w:val="16"/>
                <w:color w:val="0000FF"/>
              </w:rPr>
              <w:t>06/14/2023</w:t>
            </w: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J</w:t>
            </w:r>
          </w:p>
        </w:tc>
        <w:tc>
          <w:tcPr>
            <w:tcW w:w="96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0000FF"/>
              </w:rPr>
              <w:t>2,508,490</w:t>
            </w:r>
          </w:p>
        </w:tc>
        <w:tc>
          <w:tcPr>
            <w:tcW w:w="3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w w:val="93"/>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46"/>
              <w:spacing w:after="0"/>
              <w:rPr>
                <w:sz w:val="20"/>
                <w:szCs w:val="20"/>
                <w:color w:val="auto"/>
              </w:rPr>
            </w:pPr>
            <w:r>
              <w:rPr>
                <w:rFonts w:ascii="Arial" w:cs="Arial" w:eastAsia="Arial" w:hAnsi="Arial"/>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0000FF"/>
              </w:rPr>
              <w:t>15,443,610</w:t>
            </w:r>
            <w:r>
              <w:rPr>
                <w:rFonts w:ascii="Arial" w:cs="Arial" w:eastAsia="Arial" w:hAnsi="Arial"/>
                <w:sz w:val="20"/>
                <w:szCs w:val="20"/>
                <w:color w:val="008000"/>
                <w:vertAlign w:val="superscript"/>
              </w:rPr>
              <w:t>(1)</w:t>
            </w:r>
          </w:p>
        </w:tc>
        <w:tc>
          <w:tcPr>
            <w:tcW w:w="920" w:type="dxa"/>
            <w:vAlign w:val="bottom"/>
            <w:tcBorders>
              <w:bottom w:val="single" w:sz="8" w:color="2C2C2C"/>
            </w:tcBorders>
            <w:gridSpan w:val="2"/>
          </w:tcPr>
          <w:p>
            <w:pPr>
              <w:ind w:left="100"/>
              <w:spacing w:after="0" w:line="301"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(3)(4)(5)(6)</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Sitio</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3"/>
                <w:szCs w:val="13"/>
                <w:color w:val="0000FF"/>
              </w:rPr>
              <w:t>Royalties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8"/>
              </w:rPr>
              <w:t>2,508,490</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0"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Operating</w:t>
            </w:r>
          </w:p>
        </w:tc>
        <w:tc>
          <w:tcPr>
            <w:tcW w:w="740" w:type="dxa"/>
            <w:vAlign w:val="bottom"/>
          </w:tcPr>
          <w:p>
            <w:pPr>
              <w:ind w:left="320"/>
              <w:spacing w:after="0"/>
              <w:rPr>
                <w:sz w:val="20"/>
                <w:szCs w:val="20"/>
                <w:color w:val="auto"/>
              </w:rPr>
            </w:pPr>
            <w:r>
              <w:rPr>
                <w:rFonts w:ascii="Arial" w:cs="Arial" w:eastAsia="Arial" w:hAnsi="Arial"/>
                <w:sz w:val="10"/>
                <w:szCs w:val="10"/>
                <w:color w:val="008000"/>
              </w:rPr>
              <w:t>(1)</w:t>
            </w:r>
          </w:p>
        </w:tc>
        <w:tc>
          <w:tcPr>
            <w:tcW w:w="840" w:type="dxa"/>
            <w:vAlign w:val="bottom"/>
          </w:tcPr>
          <w:p>
            <w:pPr>
              <w:ind w:left="260"/>
              <w:spacing w:after="0"/>
              <w:rPr>
                <w:sz w:val="20"/>
                <w:szCs w:val="20"/>
                <w:color w:val="auto"/>
              </w:rPr>
            </w:pPr>
            <w:r>
              <w:rPr>
                <w:rFonts w:ascii="Arial" w:cs="Arial" w:eastAsia="Arial" w:hAnsi="Arial"/>
                <w:sz w:val="13"/>
                <w:szCs w:val="13"/>
                <w:color w:val="0000FF"/>
                <w:w w:val="86"/>
              </w:rPr>
              <w:t>06/14/2023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color w:val="0000FF"/>
              </w:rPr>
              <w:t>J</w:t>
            </w:r>
          </w:p>
        </w:tc>
        <w:tc>
          <w:tcPr>
            <w:tcW w:w="660" w:type="dxa"/>
            <w:vAlign w:val="bottom"/>
          </w:tcPr>
          <w:p>
            <w:pPr>
              <w:ind w:left="40"/>
              <w:spacing w:after="0"/>
              <w:rPr>
                <w:sz w:val="20"/>
                <w:szCs w:val="20"/>
                <w:color w:val="auto"/>
              </w:rPr>
            </w:pPr>
            <w:r>
              <w:rPr>
                <w:rFonts w:ascii="Arial" w:cs="Arial" w:eastAsia="Arial" w:hAnsi="Arial"/>
                <w:sz w:val="13"/>
                <w:szCs w:val="13"/>
                <w:color w:val="0000FF"/>
              </w:rPr>
              <w:t>2,508,490</w:t>
            </w:r>
          </w:p>
        </w:tc>
        <w:tc>
          <w:tcPr>
            <w:tcW w:w="28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640" w:type="dxa"/>
            <w:vAlign w:val="bottom"/>
          </w:tcPr>
          <w:p>
            <w:pPr>
              <w:ind w:left="220"/>
              <w:spacing w:after="0"/>
              <w:rPr>
                <w:sz w:val="20"/>
                <w:szCs w:val="20"/>
                <w:color w:val="auto"/>
              </w:rPr>
            </w:pPr>
            <w:r>
              <w:rPr>
                <w:rFonts w:ascii="Arial" w:cs="Arial" w:eastAsia="Arial" w:hAnsi="Arial"/>
                <w:sz w:val="10"/>
                <w:szCs w:val="10"/>
                <w:color w:val="008000"/>
              </w:rPr>
              <w:t>(2)</w:t>
            </w: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0"/>
                <w:szCs w:val="10"/>
                <w:color w:val="008000"/>
              </w:rPr>
              <w:t>(2)</w:t>
            </w:r>
          </w:p>
        </w:tc>
        <w:tc>
          <w:tcPr>
            <w:tcW w:w="880" w:type="dxa"/>
            <w:vAlign w:val="bottom"/>
            <w:gridSpan w:val="2"/>
          </w:tcPr>
          <w:p>
            <w:pPr>
              <w:ind w:left="180"/>
              <w:spacing w:after="0"/>
              <w:rPr>
                <w:sz w:val="20"/>
                <w:szCs w:val="20"/>
                <w:color w:val="auto"/>
              </w:rPr>
            </w:pPr>
            <w:r>
              <w:rPr>
                <w:rFonts w:ascii="Arial" w:cs="Arial" w:eastAsia="Arial" w:hAnsi="Arial"/>
                <w:sz w:val="13"/>
                <w:szCs w:val="13"/>
                <w:color w:val="0000FF"/>
              </w:rPr>
              <w:t>2,508,490</w:t>
            </w:r>
          </w:p>
        </w:tc>
        <w:tc>
          <w:tcPr>
            <w:tcW w:w="620" w:type="dxa"/>
            <w:vAlign w:val="bottom"/>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tcPr>
          <w:p>
            <w:pPr>
              <w:ind w:left="160"/>
              <w:spacing w:after="0" w:line="156" w:lineRule="exact"/>
              <w:rPr>
                <w:sz w:val="20"/>
                <w:szCs w:val="20"/>
                <w:color w:val="auto"/>
              </w:rPr>
            </w:pPr>
            <w:r>
              <w:rPr>
                <w:rFonts w:ascii="Arial" w:cs="Arial" w:eastAsia="Arial" w:hAnsi="Arial"/>
                <w:sz w:val="12"/>
                <w:szCs w:val="12"/>
                <w:color w:val="0000FF"/>
                <w:w w:val="96"/>
              </w:rPr>
              <w:t>footnotes</w:t>
            </w:r>
            <w:r>
              <w:rPr>
                <w:rFonts w:ascii="Arial" w:cs="Arial" w:eastAsia="Arial" w:hAnsi="Arial"/>
                <w:sz w:val="18"/>
                <w:szCs w:val="18"/>
                <w:color w:val="008000"/>
                <w:w w:val="96"/>
                <w:vertAlign w:val="superscript"/>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29" w:lineRule="exact"/>
              <w:rPr>
                <w:sz w:val="20"/>
                <w:szCs w:val="20"/>
                <w:color w:val="auto"/>
              </w:rPr>
            </w:pPr>
            <w:r>
              <w:rPr>
                <w:rFonts w:ascii="Arial" w:cs="Arial" w:eastAsia="Arial" w:hAnsi="Arial"/>
                <w:sz w:val="13"/>
                <w:szCs w:val="13"/>
                <w:color w:val="0000FF"/>
                <w:w w:val="91"/>
              </w:rPr>
              <w:t>Partnership,</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(4)(5)(6)</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LP Units</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tcPr>
          <w:p>
            <w:pPr>
              <w:spacing w:after="0" w:line="210" w:lineRule="exact"/>
              <w:rPr>
                <w:rFonts w:ascii="Arial" w:cs="Arial" w:eastAsia="Arial" w:hAnsi="Arial"/>
                <w:sz w:val="20"/>
                <w:szCs w:val="20"/>
                <w:color w:val="0000EE"/>
              </w:rPr>
            </w:pPr>
            <w:hyperlink r:id="rId8">
              <w:r>
                <w:rPr>
                  <w:rFonts w:ascii="Arial" w:cs="Arial" w:eastAsia="Arial" w:hAnsi="Arial"/>
                  <w:sz w:val="20"/>
                  <w:szCs w:val="20"/>
                  <w:color w:val="0000EE"/>
                </w:rPr>
                <w:t>Atlas OCM Holdings, LLC</w:t>
              </w:r>
            </w:hyperlink>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4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6"/>
          </w:tcPr>
          <w:p>
            <w:pPr>
              <w:spacing w:after="0"/>
              <w:rPr>
                <w:sz w:val="20"/>
                <w:szCs w:val="20"/>
                <w:color w:val="auto"/>
              </w:rPr>
            </w:pPr>
            <w:r>
              <w:rPr>
                <w:rFonts w:ascii="Arial" w:cs="Arial" w:eastAsia="Arial" w:hAnsi="Arial"/>
                <w:sz w:val="16"/>
                <w:szCs w:val="16"/>
                <w:color w:val="0000FF"/>
              </w:rPr>
              <w:t>C/O OAKTREE CAPITAL MANAGEMENT, L.P.</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6"/>
          </w:tcPr>
          <w:p>
            <w:pPr>
              <w:spacing w:after="0"/>
              <w:rPr>
                <w:sz w:val="20"/>
                <w:szCs w:val="20"/>
                <w:color w:val="auto"/>
              </w:rPr>
            </w:pPr>
            <w:r>
              <w:rPr>
                <w:rFonts w:ascii="Arial" w:cs="Arial" w:eastAsia="Arial" w:hAnsi="Arial"/>
                <w:sz w:val="16"/>
                <w:szCs w:val="16"/>
                <w:color w:val="0000FF"/>
              </w:rPr>
              <w:t>333 SOUTH GRAND AVENUE, 28TH FLOOR</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20" w:type="dxa"/>
            <w:vAlign w:val="bottom"/>
            <w:gridSpan w:val="3"/>
          </w:tcPr>
          <w:p>
            <w:pPr>
              <w:ind w:left="40"/>
              <w:spacing w:after="0"/>
              <w:rPr>
                <w:sz w:val="20"/>
                <w:szCs w:val="20"/>
                <w:color w:val="auto"/>
              </w:rPr>
            </w:pPr>
            <w:r>
              <w:rPr>
                <w:rFonts w:ascii="Arial" w:cs="Arial" w:eastAsia="Arial" w:hAnsi="Arial"/>
                <w:sz w:val="16"/>
                <w:szCs w:val="16"/>
                <w:color w:val="0000FF"/>
              </w:rPr>
              <w:t>CA</w:t>
            </w:r>
          </w:p>
        </w:tc>
        <w:tc>
          <w:tcPr>
            <w:tcW w:w="1100" w:type="dxa"/>
            <w:vAlign w:val="bottom"/>
          </w:tcPr>
          <w:p>
            <w:pPr>
              <w:ind w:left="420"/>
              <w:spacing w:after="0"/>
              <w:rPr>
                <w:sz w:val="20"/>
                <w:szCs w:val="20"/>
                <w:color w:val="auto"/>
              </w:rPr>
            </w:pPr>
            <w:r>
              <w:rPr>
                <w:rFonts w:ascii="Arial" w:cs="Arial" w:eastAsia="Arial" w:hAnsi="Arial"/>
                <w:sz w:val="16"/>
                <w:szCs w:val="16"/>
                <w:color w:val="0000FF"/>
              </w:rPr>
              <w:t>90071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42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Borders>
              <w:bottom w:val="single" w:sz="8" w:color="0000EE"/>
            </w:tcBorders>
            <w:gridSpan w:val="5"/>
          </w:tcPr>
          <w:p>
            <w:pPr>
              <w:spacing w:after="0" w:line="210" w:lineRule="exact"/>
              <w:rPr>
                <w:rFonts w:ascii="Arial" w:cs="Arial" w:eastAsia="Arial" w:hAnsi="Arial"/>
                <w:sz w:val="20"/>
                <w:szCs w:val="20"/>
                <w:color w:val="0000EE"/>
                <w:w w:val="90"/>
              </w:rPr>
            </w:pPr>
            <w:hyperlink r:id="rId11">
              <w:r>
                <w:rPr>
                  <w:rFonts w:ascii="Arial" w:cs="Arial" w:eastAsia="Arial" w:hAnsi="Arial"/>
                  <w:sz w:val="20"/>
                  <w:szCs w:val="20"/>
                  <w:color w:val="0000EE"/>
                  <w:w w:val="90"/>
                </w:rPr>
                <w:t>Source Energy Partners, LLC</w:t>
              </w:r>
            </w:hyperlink>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4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6"/>
          </w:tcPr>
          <w:p>
            <w:pPr>
              <w:spacing w:after="0"/>
              <w:rPr>
                <w:sz w:val="20"/>
                <w:szCs w:val="20"/>
                <w:color w:val="auto"/>
              </w:rPr>
            </w:pPr>
            <w:r>
              <w:rPr>
                <w:rFonts w:ascii="Arial" w:cs="Arial" w:eastAsia="Arial" w:hAnsi="Arial"/>
                <w:sz w:val="16"/>
                <w:szCs w:val="16"/>
                <w:color w:val="0000FF"/>
              </w:rPr>
              <w:t>C/O OAKTREE CAPITAL MANAGEMENT, L.P.</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6"/>
          </w:tcPr>
          <w:p>
            <w:pPr>
              <w:spacing w:after="0"/>
              <w:rPr>
                <w:sz w:val="20"/>
                <w:szCs w:val="20"/>
                <w:color w:val="auto"/>
              </w:rPr>
            </w:pPr>
            <w:r>
              <w:rPr>
                <w:rFonts w:ascii="Arial" w:cs="Arial" w:eastAsia="Arial" w:hAnsi="Arial"/>
                <w:sz w:val="16"/>
                <w:szCs w:val="16"/>
                <w:color w:val="0000FF"/>
              </w:rPr>
              <w:t>333 SOUTH GRAND AVENUE, 28TH FLOOR</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20" w:type="dxa"/>
            <w:vAlign w:val="bottom"/>
            <w:gridSpan w:val="3"/>
          </w:tcPr>
          <w:p>
            <w:pPr>
              <w:ind w:left="40"/>
              <w:spacing w:after="0"/>
              <w:rPr>
                <w:sz w:val="20"/>
                <w:szCs w:val="20"/>
                <w:color w:val="auto"/>
              </w:rPr>
            </w:pPr>
            <w:r>
              <w:rPr>
                <w:rFonts w:ascii="Arial" w:cs="Arial" w:eastAsia="Arial" w:hAnsi="Arial"/>
                <w:sz w:val="16"/>
                <w:szCs w:val="16"/>
                <w:color w:val="0000FF"/>
              </w:rPr>
              <w:t>CA</w:t>
            </w:r>
          </w:p>
        </w:tc>
        <w:tc>
          <w:tcPr>
            <w:tcW w:w="1100" w:type="dxa"/>
            <w:vAlign w:val="bottom"/>
          </w:tcPr>
          <w:p>
            <w:pPr>
              <w:ind w:left="420"/>
              <w:spacing w:after="0"/>
              <w:rPr>
                <w:sz w:val="20"/>
                <w:szCs w:val="20"/>
                <w:color w:val="auto"/>
              </w:rPr>
            </w:pPr>
            <w:r>
              <w:rPr>
                <w:rFonts w:ascii="Arial" w:cs="Arial" w:eastAsia="Arial" w:hAnsi="Arial"/>
                <w:sz w:val="16"/>
                <w:szCs w:val="16"/>
                <w:color w:val="0000FF"/>
              </w:rPr>
              <w:t>90071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42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tcPr>
          <w:p>
            <w:pPr>
              <w:spacing w:after="0" w:line="210" w:lineRule="exact"/>
              <w:rPr>
                <w:rFonts w:ascii="Arial" w:cs="Arial" w:eastAsia="Arial" w:hAnsi="Arial"/>
                <w:sz w:val="20"/>
                <w:szCs w:val="20"/>
                <w:color w:val="0000EE"/>
                <w:w w:val="96"/>
              </w:rPr>
            </w:pPr>
            <w:hyperlink r:id="rId12">
              <w:r>
                <w:rPr>
                  <w:rFonts w:ascii="Arial" w:cs="Arial" w:eastAsia="Arial" w:hAnsi="Arial"/>
                  <w:sz w:val="20"/>
                  <w:szCs w:val="20"/>
                  <w:color w:val="0000EE"/>
                  <w:w w:val="96"/>
                </w:rPr>
                <w:t>OCM Source Holdings, L.P.</w:t>
              </w:r>
            </w:hyperlink>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4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-5808345</wp:posOffset>
            </wp:positionV>
            <wp:extent cx="28575" cy="1822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28575" cy="1822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ectPr>
          <w:pgSz w:w="11900" w:h="16838" w:orient="portrait"/>
          <w:cols w:equalWidth="0" w:num="1">
            <w:col w:w="11080"/>
          </w:cols>
          <w:pgMar w:left="460" w:top="219" w:right="359" w:bottom="0" w:gutter="0" w:footer="0" w:header="0"/>
          <w:type w:val="continuous"/>
        </w:sectPr>
      </w:pPr>
    </w:p>
    <w:p>
      <w:pPr>
        <w:spacing w:after="0" w:line="28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340" w:type="dxa"/>
            <w:vAlign w:val="bottom"/>
            <w:gridSpan w:val="2"/>
          </w:tcPr>
          <w:p>
            <w:pPr>
              <w:ind w:left="16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90071</w:t>
            </w:r>
          </w:p>
        </w:tc>
        <w:tc>
          <w:tcPr>
            <w:tcW w:w="100" w:type="dxa"/>
            <w:vAlign w:val="bottom"/>
            <w:tcBorders>
              <w:right w:val="single" w:sz="8" w:color="808080"/>
            </w:tcBorders>
          </w:tcPr>
          <w:p>
            <w:pPr>
              <w:spacing w:after="0"/>
              <w:rPr>
                <w:sz w:val="20"/>
                <w:szCs w:val="20"/>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Borders>
              <w:right w:val="single" w:sz="8" w:color="808080"/>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Borders>
              <w:right w:val="single" w:sz="8" w:color="808080"/>
            </w:tcBorders>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808080"/>
            </w:tcBorders>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Oaktree Fund GP,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33655" cy="10525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3655" cy="10525125"/>
                    </a:xfrm>
                    <a:prstGeom prst="rect">
                      <a:avLst/>
                    </a:prstGeom>
                    <a:noFill/>
                  </pic:spPr>
                </pic:pic>
              </a:graphicData>
            </a:graphic>
          </wp:anchor>
        </w:drawing>
        <w:drawing>
          <wp:anchor simplePos="0" relativeHeight="251657728" behindDoc="1" locked="0" layoutInCell="0" allowOverlap="1">
            <wp:simplePos x="0" y="0"/>
            <wp:positionH relativeFrom="page">
              <wp:posOffset>287655</wp:posOffset>
            </wp:positionH>
            <wp:positionV relativeFrom="page">
              <wp:posOffset>88900</wp:posOffset>
            </wp:positionV>
            <wp:extent cx="33655" cy="1052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3655" cy="1052512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-873125</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-873125</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120" w:type="dxa"/>
            <w:vAlign w:val="bottom"/>
          </w:tcPr>
          <w:p>
            <w:pPr>
              <w:ind w:left="160"/>
              <w:spacing w:after="0"/>
              <w:rPr>
                <w:sz w:val="20"/>
                <w:szCs w:val="20"/>
                <w:color w:val="auto"/>
              </w:rPr>
            </w:pPr>
            <w:r>
              <w:rPr>
                <w:rFonts w:ascii="Arial" w:cs="Arial" w:eastAsia="Arial" w:hAnsi="Arial"/>
                <w:sz w:val="16"/>
                <w:szCs w:val="16"/>
                <w:color w:val="0000FF"/>
              </w:rPr>
              <w:t>CA</w:t>
            </w:r>
          </w:p>
        </w:tc>
        <w:tc>
          <w:tcPr>
            <w:tcW w:w="1800" w:type="dxa"/>
            <w:vAlign w:val="bottom"/>
          </w:tcPr>
          <w:p>
            <w:pPr>
              <w:ind w:left="440"/>
              <w:spacing w:after="0"/>
              <w:rPr>
                <w:sz w:val="20"/>
                <w:szCs w:val="20"/>
                <w:color w:val="auto"/>
              </w:rPr>
            </w:pPr>
            <w:r>
              <w:rPr>
                <w:rFonts w:ascii="Arial" w:cs="Arial" w:eastAsia="Arial" w:hAnsi="Arial"/>
                <w:sz w:val="16"/>
                <w:szCs w:val="16"/>
                <w:color w:val="0000FF"/>
              </w:rPr>
              <w:t>90071</w:t>
            </w:r>
          </w:p>
        </w:tc>
        <w:tc>
          <w:tcPr>
            <w:tcW w:w="10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60"/>
              <w:spacing w:after="0"/>
              <w:rPr>
                <w:sz w:val="20"/>
                <w:szCs w:val="20"/>
                <w:color w:val="auto"/>
              </w:rPr>
            </w:pPr>
            <w:r>
              <w:rPr>
                <w:rFonts w:ascii="Arial" w:cs="Arial" w:eastAsia="Arial" w:hAnsi="Arial"/>
                <w:sz w:val="13"/>
                <w:szCs w:val="13"/>
                <w:color w:val="auto"/>
              </w:rPr>
              <w:t>(State)</w:t>
            </w:r>
          </w:p>
        </w:tc>
        <w:tc>
          <w:tcPr>
            <w:tcW w:w="1900" w:type="dxa"/>
            <w:vAlign w:val="bottom"/>
            <w:gridSpan w:val="2"/>
          </w:tcPr>
          <w:p>
            <w:pPr>
              <w:ind w:left="44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0" w:type="dxa"/>
            <w:vAlign w:val="bottom"/>
          </w:tcPr>
          <w:p>
            <w:pPr>
              <w:spacing w:after="0"/>
              <w:rPr>
                <w:sz w:val="22"/>
                <w:szCs w:val="22"/>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bottom w:val="single" w:sz="8" w:color="0000EE"/>
            </w:tcBorders>
            <w:gridSpan w:val="2"/>
          </w:tcPr>
          <w:p>
            <w:pPr>
              <w:spacing w:after="0" w:line="210" w:lineRule="exact"/>
              <w:rPr>
                <w:rFonts w:ascii="Arial" w:cs="Arial" w:eastAsia="Arial" w:hAnsi="Arial"/>
                <w:sz w:val="20"/>
                <w:szCs w:val="20"/>
                <w:color w:val="0000EE"/>
                <w:w w:val="93"/>
              </w:rPr>
            </w:pPr>
            <w:hyperlink r:id="rId22">
              <w:r>
                <w:rPr>
                  <w:rFonts w:ascii="Arial" w:cs="Arial" w:eastAsia="Arial" w:hAnsi="Arial"/>
                  <w:sz w:val="20"/>
                  <w:szCs w:val="20"/>
                  <w:color w:val="0000EE"/>
                  <w:w w:val="93"/>
                </w:rPr>
                <w:t>OAKTREE FUND GP I, L.P.</w:t>
              </w:r>
            </w:hyperlink>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60"/>
              <w:spacing w:after="0"/>
              <w:rPr>
                <w:sz w:val="20"/>
                <w:szCs w:val="20"/>
                <w:color w:val="auto"/>
              </w:rPr>
            </w:pPr>
            <w:r>
              <w:rPr>
                <w:rFonts w:ascii="Arial" w:cs="Arial" w:eastAsia="Arial" w:hAnsi="Arial"/>
                <w:sz w:val="13"/>
                <w:szCs w:val="13"/>
                <w:color w:val="auto"/>
              </w:rPr>
              <w:t>(First)</w:t>
            </w:r>
          </w:p>
        </w:tc>
        <w:tc>
          <w:tcPr>
            <w:tcW w:w="1900" w:type="dxa"/>
            <w:vAlign w:val="bottom"/>
            <w:gridSpan w:val="2"/>
          </w:tcPr>
          <w:p>
            <w:pPr>
              <w:ind w:left="4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-881380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-881380</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340" w:type="dxa"/>
            <w:vAlign w:val="bottom"/>
            <w:gridSpan w:val="2"/>
          </w:tcPr>
          <w:p>
            <w:pPr>
              <w:ind w:left="16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90071</w:t>
            </w:r>
          </w:p>
        </w:tc>
        <w:tc>
          <w:tcPr>
            <w:tcW w:w="10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0" w:lineRule="exact"/>
              <w:rPr>
                <w:rFonts w:ascii="Arial" w:cs="Arial" w:eastAsia="Arial" w:hAnsi="Arial"/>
                <w:sz w:val="20"/>
                <w:szCs w:val="20"/>
                <w:color w:val="0000EE"/>
              </w:rPr>
            </w:pPr>
            <w:hyperlink r:id="rId28">
              <w:r>
                <w:rPr>
                  <w:rFonts w:ascii="Arial" w:cs="Arial" w:eastAsia="Arial" w:hAnsi="Arial"/>
                  <w:sz w:val="20"/>
                  <w:szCs w:val="20"/>
                  <w:color w:val="0000EE"/>
                </w:rPr>
                <w:t>Oaktree Capital I,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-873125</wp:posOffset>
            </wp:positionV>
            <wp:extent cx="336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-873125</wp:posOffset>
            </wp:positionV>
            <wp:extent cx="3365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340" w:type="dxa"/>
            <w:vAlign w:val="bottom"/>
            <w:gridSpan w:val="2"/>
          </w:tcPr>
          <w:p>
            <w:pPr>
              <w:ind w:left="16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90071</w:t>
            </w:r>
          </w:p>
        </w:tc>
        <w:tc>
          <w:tcPr>
            <w:tcW w:w="10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0" w:lineRule="exact"/>
              <w:rPr>
                <w:rFonts w:ascii="Arial" w:cs="Arial" w:eastAsia="Arial" w:hAnsi="Arial"/>
                <w:sz w:val="20"/>
                <w:szCs w:val="20"/>
                <w:color w:val="0000EE"/>
              </w:rPr>
            </w:pPr>
            <w:hyperlink r:id="rId34">
              <w:r>
                <w:rPr>
                  <w:rFonts w:ascii="Arial" w:cs="Arial" w:eastAsia="Arial" w:hAnsi="Arial"/>
                  <w:sz w:val="20"/>
                  <w:szCs w:val="20"/>
                  <w:color w:val="0000EE"/>
                </w:rPr>
                <w:t>OCM HOLDINGS I,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-873125</wp:posOffset>
            </wp:positionV>
            <wp:extent cx="3365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-873125</wp:posOffset>
            </wp:positionV>
            <wp:extent cx="3365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260" w:type="dxa"/>
            <w:vAlign w:val="bottom"/>
          </w:tcPr>
          <w:p>
            <w:pPr>
              <w:ind w:left="160"/>
              <w:spacing w:after="0"/>
              <w:rPr>
                <w:sz w:val="20"/>
                <w:szCs w:val="20"/>
                <w:color w:val="auto"/>
              </w:rPr>
            </w:pPr>
            <w:r>
              <w:rPr>
                <w:rFonts w:ascii="Arial" w:cs="Arial" w:eastAsia="Arial" w:hAnsi="Arial"/>
                <w:sz w:val="16"/>
                <w:szCs w:val="16"/>
                <w:color w:val="0000FF"/>
              </w:rPr>
              <w:t>CA</w:t>
            </w:r>
          </w:p>
        </w:tc>
        <w:tc>
          <w:tcPr>
            <w:tcW w:w="1660" w:type="dxa"/>
            <w:vAlign w:val="bottom"/>
          </w:tcPr>
          <w:p>
            <w:pPr>
              <w:ind w:left="300"/>
              <w:spacing w:after="0"/>
              <w:rPr>
                <w:sz w:val="20"/>
                <w:szCs w:val="20"/>
                <w:color w:val="auto"/>
              </w:rPr>
            </w:pPr>
            <w:r>
              <w:rPr>
                <w:rFonts w:ascii="Arial" w:cs="Arial" w:eastAsia="Arial" w:hAnsi="Arial"/>
                <w:sz w:val="16"/>
                <w:szCs w:val="16"/>
                <w:color w:val="0000FF"/>
              </w:rPr>
              <w:t>90071</w:t>
            </w:r>
          </w:p>
        </w:tc>
        <w:tc>
          <w:tcPr>
            <w:tcW w:w="10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0" w:type="dxa"/>
            <w:vAlign w:val="bottom"/>
          </w:tcPr>
          <w:p>
            <w:pPr>
              <w:spacing w:after="0"/>
              <w:rPr>
                <w:sz w:val="22"/>
                <w:szCs w:val="22"/>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bottom w:val="single" w:sz="8" w:color="0000EE"/>
            </w:tcBorders>
            <w:gridSpan w:val="2"/>
          </w:tcPr>
          <w:p>
            <w:pPr>
              <w:spacing w:after="0" w:line="210" w:lineRule="exact"/>
              <w:rPr>
                <w:rFonts w:ascii="Arial" w:cs="Arial" w:eastAsia="Arial" w:hAnsi="Arial"/>
                <w:sz w:val="20"/>
                <w:szCs w:val="20"/>
                <w:color w:val="0000EE"/>
                <w:w w:val="97"/>
              </w:rPr>
            </w:pPr>
            <w:hyperlink r:id="rId40">
              <w:r>
                <w:rPr>
                  <w:rFonts w:ascii="Arial" w:cs="Arial" w:eastAsia="Arial" w:hAnsi="Arial"/>
                  <w:sz w:val="20"/>
                  <w:szCs w:val="20"/>
                  <w:color w:val="0000EE"/>
                  <w:w w:val="97"/>
                </w:rPr>
                <w:t>OAKTREE HOLDINGS, LLC</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1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-881380</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-881380</wp:posOffset>
            </wp:positionV>
            <wp:extent cx="336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LOS ANGELES</w:t>
            </w:r>
          </w:p>
        </w:tc>
        <w:tc>
          <w:tcPr>
            <w:tcW w:w="1340" w:type="dxa"/>
            <w:vAlign w:val="bottom"/>
            <w:gridSpan w:val="2"/>
          </w:tcPr>
          <w:p>
            <w:pPr>
              <w:ind w:left="16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90071</w:t>
            </w:r>
          </w:p>
        </w:tc>
        <w:tc>
          <w:tcPr>
            <w:tcW w:w="100" w:type="dxa"/>
            <w:vAlign w:val="bottom"/>
          </w:tcPr>
          <w:p>
            <w:pPr>
              <w:spacing w:after="0"/>
              <w:rPr>
                <w:sz w:val="19"/>
                <w:szCs w:val="19"/>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0" w:lineRule="exact"/>
              <w:rPr>
                <w:rFonts w:ascii="Arial" w:cs="Arial" w:eastAsia="Arial" w:hAnsi="Arial"/>
                <w:sz w:val="20"/>
                <w:szCs w:val="20"/>
                <w:color w:val="0000EE"/>
              </w:rPr>
            </w:pPr>
            <w:hyperlink r:id="rId46">
              <w:r>
                <w:rPr>
                  <w:rFonts w:ascii="Arial" w:cs="Arial" w:eastAsia="Arial" w:hAnsi="Arial"/>
                  <w:sz w:val="20"/>
                  <w:szCs w:val="20"/>
                  <w:color w:val="0000EE"/>
                </w:rPr>
                <w:t>Oaktree Capital Group,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-873125</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-873125</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-210820</wp:posOffset>
            </wp:positionV>
            <wp:extent cx="3365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-210820</wp:posOffset>
            </wp:positionV>
            <wp:extent cx="336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pacing w:after="0" w:line="26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99"/>
          </w:cols>
          <w:pgMar w:left="460" w:top="140" w:right="1440" w:bottom="0" w:gutter="0" w:footer="0" w:header="0"/>
        </w:sectPr>
      </w:pPr>
    </w:p>
    <w:p>
      <w:pPr>
        <w:spacing w:after="0" w:line="2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6"/>
          <w:szCs w:val="16"/>
          <w:color w:val="0000FF"/>
        </w:rPr>
        <w:t>LOS ANGELES</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5"/>
          <w:szCs w:val="15"/>
          <w:color w:val="0000FF"/>
        </w:rPr>
        <w:t>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91440</wp:posOffset>
            </wp:positionV>
            <wp:extent cx="26847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684780" cy="41275"/>
                    </a:xfrm>
                    <a:prstGeom prst="rect">
                      <a:avLst/>
                    </a:prstGeom>
                    <a:noFill/>
                  </pic:spPr>
                </pic:pic>
              </a:graphicData>
            </a:graphic>
          </wp:anchor>
        </w:drawing>
      </w:r>
    </w:p>
    <w:p>
      <w:pPr>
        <w:sectPr>
          <w:pgSz w:w="11900" w:h="16838" w:orient="portrait"/>
          <w:cols w:equalWidth="0" w:num="1">
            <w:col w:w="9999"/>
          </w:cols>
          <w:pgMar w:left="460" w:top="140" w:right="1440" w:bottom="0" w:gutter="0" w:footer="0" w:header="0"/>
          <w:type w:val="continuous"/>
        </w:sectPr>
      </w:pPr>
    </w:p>
    <w:bookmarkStart w:id="2" w:name="page3"/>
    <w:bookmarkEnd w:id="2"/>
    <w:p>
      <w:pPr>
        <w:spacing w:after="0"/>
        <w:tabs>
          <w:tab w:leader="none" w:pos="1500" w:val="left"/>
          <w:tab w:leader="none" w:pos="290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4160" cy="1881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804160" cy="1881505"/>
                    </a:xfrm>
                    <a:prstGeom prst="rect">
                      <a:avLst/>
                    </a:prstGeom>
                    <a:noFill/>
                  </pic:spPr>
                </pic:pic>
              </a:graphicData>
            </a:graphic>
          </wp:anchor>
        </w:drawing>
        <w:drawing>
          <wp:inline distT="0" distB="0" distL="0" distR="0">
            <wp:extent cx="33655" cy="1885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188595"/>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55">
        <w:r>
          <w:rPr>
            <w:rFonts w:ascii="Arial" w:cs="Arial" w:eastAsia="Arial" w:hAnsi="Arial"/>
            <w:sz w:val="20"/>
            <w:szCs w:val="20"/>
            <w:u w:val="single" w:color="auto"/>
            <w:color w:val="0000EE"/>
          </w:rPr>
          <w:t>Oaktree Capital Group Holdings GP, LLC</w:t>
        </w:r>
      </w:hyperlink>
    </w:p>
    <w:p>
      <w:pPr>
        <w:spacing w:after="0" w:line="29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OAKTREE CAPITAL MANAGEMENT, L.P.</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SOUTH GRAND AVENUE, 28TH FLOOR</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tcPr>
          <w:p>
            <w:pPr>
              <w:ind w:left="160"/>
              <w:spacing w:after="0"/>
              <w:rPr>
                <w:sz w:val="20"/>
                <w:szCs w:val="20"/>
                <w:color w:val="auto"/>
              </w:rPr>
            </w:pPr>
            <w:r>
              <w:rPr>
                <w:rFonts w:ascii="Arial" w:cs="Arial" w:eastAsia="Arial" w:hAnsi="Arial"/>
                <w:sz w:val="16"/>
                <w:szCs w:val="16"/>
                <w:color w:val="0000FF"/>
              </w:rPr>
              <w:t>CA</w:t>
            </w:r>
          </w:p>
        </w:tc>
        <w:tc>
          <w:tcPr>
            <w:tcW w:w="1860" w:type="dxa"/>
            <w:vAlign w:val="bottom"/>
          </w:tcPr>
          <w:p>
            <w:pPr>
              <w:ind w:left="500"/>
              <w:spacing w:after="0"/>
              <w:rPr>
                <w:sz w:val="20"/>
                <w:szCs w:val="20"/>
                <w:color w:val="auto"/>
              </w:rPr>
            </w:pPr>
            <w:r>
              <w:rPr>
                <w:rFonts w:ascii="Arial" w:cs="Arial" w:eastAsia="Arial" w:hAnsi="Arial"/>
                <w:sz w:val="16"/>
                <w:szCs w:val="16"/>
                <w:color w:val="0000FF"/>
              </w:rPr>
              <w:t>90071</w:t>
            </w:r>
          </w:p>
        </w:tc>
      </w:tr>
      <w:tr>
        <w:trPr>
          <w:trHeight w:val="146"/>
        </w:trPr>
        <w:tc>
          <w:tcPr>
            <w:tcW w:w="2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200" w:hanging="2"/>
        <w:spacing w:after="0" w:line="341"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June 14, 2023, pursuant to the Contribution Agreement, dated as of June 14, 2023 (the "Contribution Agreement"), Sitio Royalties Corp. (the "Issuer") issued to (i) Source Energy Permian II, LLC ("Source") 5,610 shares of Class C Common Stock of the Issuer, par value $0.0001 per share ("Class C Common Stock") and (ii) Sierra Energy Royalties, LLC ("Sierra") 2,502,880 of Class C Common Stock.</w:t>
      </w:r>
    </w:p>
    <w:p>
      <w:pPr>
        <w:ind w:left="40" w:hanging="2"/>
        <w:spacing w:after="0" w:line="249"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terms of the Second Amendment to Second Amended and Restated Agreement of Limited Partnership of Sitio Royalties Operating Partnership, L.P. ("Opco") provide that, subject to certain restrictions contained therein, each holder of Opco Units (other than the Issuer) generally has the right to cause Opco to redeem all or a portion of its Opco Units (the "Redemption Right") in exchange for shares of Class A Common Stock of the Issuer ("Class A Common Stock") on a one-for-one basis or, at Opco's election, an equivalent amount of cash. The Issuer may, at its option, effect a direct purchase of such Opco Units for shares of Class A Common Stock in lieu of such a redemption by Opco. Upon the future redemption or sale of Opco Units pursuant to the Redemption Right, a corresponding number of shares of Class C Common Stock and Opco Units will be cancelled. The Opco Units and the right to exercise the Redemption Right have no expiration date.</w:t>
      </w:r>
    </w:p>
    <w:p>
      <w:pPr>
        <w:spacing w:after="0" w:line="26" w:lineRule="exact"/>
        <w:rPr>
          <w:rFonts w:ascii="Arial" w:cs="Arial" w:eastAsia="Arial" w:hAnsi="Arial"/>
          <w:sz w:val="12"/>
          <w:szCs w:val="12"/>
          <w:color w:val="008000"/>
        </w:rPr>
      </w:pPr>
    </w:p>
    <w:p>
      <w:pPr>
        <w:ind w:left="40" w:right="60" w:hanging="2"/>
        <w:spacing w:after="0" w:line="249"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Form 4 is being filed jointly by (each "Reporting Person" and, collectively, the "Reporting Persons") (i) Source, as the direct holder of securities, (ii) Sierra, as the direct holder of securities, (iii) Sierra Energy Intermediate, LLC ("Sierra Intermediate") in its capacity as the sole member of Source and the sole member of Sierra, (iv) Sierra Energy Holdings, LLC ("Sierra Holdings"), in its capacity as the sole member of Sierra Intermediate, (v) Opps XI PVDC PT, L.P. ("Opps XI"), in its capacity as the majority equity holder of Sierra Holdings, (vi) Oaktree Fund AIF Series (Cayman), L.P. ("Oaktree Fund AIF Series"), in its capacity as the general partner of Opps XI, (vii) Oaktree AIF (Cayman) GP Ltd. ("Oaktree AIF"), in its capacity as the general partner of Oaktree Fund AIF Series, (viii) OCM FIE, LLC ("FIE"), as the direct holder of securities, (ix) Oaktree Capital Management, L.P. ("Management"), in its capacity as the director of Oaktree AIF GP (cont'd in FN 4),</w:t>
      </w:r>
    </w:p>
    <w:p>
      <w:pPr>
        <w:spacing w:after="0" w:line="26" w:lineRule="exact"/>
        <w:rPr>
          <w:rFonts w:ascii="Arial" w:cs="Arial" w:eastAsia="Arial" w:hAnsi="Arial"/>
          <w:sz w:val="12"/>
          <w:szCs w:val="12"/>
          <w:color w:val="008000"/>
        </w:rPr>
      </w:pPr>
    </w:p>
    <w:p>
      <w:pPr>
        <w:ind w:left="40" w:right="20" w:hanging="2"/>
        <w:spacing w:after="0" w:line="314"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(cont'd from FN 3) and the managing member of FIE, (x) Oaktree Capital Management GP, LLC ("Management GP"), in its capacity as the general partner of Management, (xi) Atlas OCM Holdings LLC ("Atlas"), in its capacity as the sole managing member of Management GP, (xii) Source Energy Partners, LLC ("Source Energy"), as the direct holder of securities, (xiii) OCM Source Holdings, L.P. ("OCM Source"), in its capacity as the sole owner of Series A Units of Source Energy, (ix) Oaktree Fund GP, LLC ("Fund GP"), in its capacity as the general partner of OCM Source, (xv) Oaktree Fund GP I, L.P. ("GP I"), in its capacity as the managing member of Fund GP, (xvi) Oaktree Capital I, L.P. ("Capital I"), in its capacity as the general partner of GP I, (xvii) OCM Holdings I, LLC ("Holdings I"), in its capacity as the (cont'd in FN 5)</w:t>
      </w:r>
    </w:p>
    <w:p>
      <w:pPr>
        <w:spacing w:after="0" w:line="1" w:lineRule="exact"/>
        <w:rPr>
          <w:rFonts w:ascii="Arial" w:cs="Arial" w:eastAsia="Arial" w:hAnsi="Arial"/>
          <w:sz w:val="10"/>
          <w:szCs w:val="10"/>
          <w:color w:val="008000"/>
        </w:rPr>
      </w:pPr>
    </w:p>
    <w:p>
      <w:pPr>
        <w:ind w:left="40" w:right="40" w:hanging="2"/>
        <w:spacing w:after="0" w:line="22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(cont'd from FN 4) general partner of Capital I, (xviii) Oaktree Holdings, LLC ("Holdings"), in its capacity as the managing member of Holdings I, (xix) Oaktree Capital Group, LLC ("OCG"), in its capacity as the managing member of Holdings, (xx) Oaktree Capital Group Holdings GP, LLC ("OCGH GP") in its capacity as the indirect owner of the class B units of OCG and Atlas, (xxi) Brookfield Corporation ("Brookfield"), in its capacity as the indirect owner of the class A units of OCG, (xxii) Brookfield Asset Management ULC ("Brookfield ULC"), in its capacity as the indirect owner of the class A units of Atlas and (xxiii) BAM Partners Trust, in its capacity as the sole owner of Class B Limited Voting Shares of Brookfield.</w:t>
      </w:r>
    </w:p>
    <w:p>
      <w:pPr>
        <w:spacing w:after="0" w:line="33" w:lineRule="exact"/>
        <w:rPr>
          <w:rFonts w:ascii="Arial" w:cs="Arial" w:eastAsia="Arial" w:hAnsi="Arial"/>
          <w:sz w:val="13"/>
          <w:szCs w:val="13"/>
          <w:color w:val="008000"/>
        </w:rPr>
      </w:pPr>
    </w:p>
    <w:p>
      <w:pPr>
        <w:ind w:left="40" w:right="80" w:hanging="2"/>
        <w:spacing w:after="0" w:line="258"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members of OCGH GP are Howard S. Marks, Bruce A. Karsh, Jay S. Wintrob, John B. Frank and Sheldon M. Stone, who, by virtue of their membership interests in OCGH GP, may be deemed to share voting and dispositive power with respect to the shares of Common Stock and Series A Preferred Stock reported herein. Each of the general partners, managing members, directors and managers described above disclaims beneficial ownership of the securities reported herein beneficially or of record owned by the Reporting Persons, except to the extent of any pecuniary interest therein.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This Form 4 is being filed in three parts due to the large number of reporting persons. The three filings relate to the same transactions described above. // Form 2 of 3</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 See Signatures Included in</w:t>
            </w:r>
          </w:p>
        </w:tc>
        <w:tc>
          <w:tcPr>
            <w:tcW w:w="2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06/23/2023</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800" w:type="dxa"/>
            <w:vAlign w:val="bottom"/>
            <w:vMerge w:val="restart"/>
          </w:tcPr>
          <w:p>
            <w:pPr>
              <w:spacing w:after="0" w:line="181" w:lineRule="exact"/>
              <w:rPr>
                <w:sz w:val="20"/>
                <w:szCs w:val="20"/>
                <w:color w:val="auto"/>
              </w:rPr>
            </w:pPr>
            <w:r>
              <w:rPr>
                <w:rFonts w:ascii="Arial" w:cs="Arial" w:eastAsia="Arial" w:hAnsi="Arial"/>
                <w:sz w:val="16"/>
                <w:szCs w:val="16"/>
                <w:color w:val="0000FF"/>
                <w:w w:val="93"/>
              </w:rPr>
              <w:t>Exhibit 99.1</w:t>
            </w:r>
          </w:p>
        </w:tc>
        <w:tc>
          <w:tcPr>
            <w:tcW w:w="14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364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60" w:top="112" w:right="499" w:bottom="1440" w:gutter="0" w:footer="0" w:header="0"/>
        </w:sectPr>
      </w:pPr>
    </w:p>
    <w:bookmarkStart w:id="3" w:name="page4"/>
    <w:bookmarkEnd w:id="3"/>
    <w:p>
      <w:pPr>
        <w:ind w:left="9920"/>
        <w:spacing w:after="0"/>
        <w:rPr>
          <w:sz w:val="20"/>
          <w:szCs w:val="20"/>
          <w:color w:val="auto"/>
        </w:rPr>
      </w:pPr>
      <w:r>
        <w:rPr>
          <w:rFonts w:ascii="Arial" w:cs="Arial" w:eastAsia="Arial" w:hAnsi="Arial"/>
          <w:sz w:val="17"/>
          <w:szCs w:val="17"/>
          <w:b w:val="1"/>
          <w:bCs w:val="1"/>
          <w:color w:val="auto"/>
        </w:rPr>
        <w:t>EXHIBIT 99.1</w:t>
      </w:r>
    </w:p>
    <w:p>
      <w:pPr>
        <w:spacing w:after="0" w:line="202" w:lineRule="exact"/>
        <w:rPr>
          <w:sz w:val="20"/>
          <w:szCs w:val="20"/>
          <w:color w:val="auto"/>
        </w:rPr>
      </w:pPr>
    </w:p>
    <w:p>
      <w:pPr>
        <w:ind w:right="720"/>
        <w:spacing w:after="0" w:line="264" w:lineRule="auto"/>
        <w:rPr>
          <w:sz w:val="20"/>
          <w:szCs w:val="20"/>
          <w:color w:val="auto"/>
        </w:rPr>
      </w:pPr>
      <w:r>
        <w:rPr>
          <w:rFonts w:ascii="Arial" w:cs="Arial" w:eastAsia="Arial" w:hAnsi="Arial"/>
          <w:sz w:val="20"/>
          <w:szCs w:val="20"/>
          <w:color w:val="auto"/>
        </w:rPr>
        <w:t>This Statement on Form 4 is filed jointly by the Reporting Persons listed below. The principal business address of each of these Reporting Persons can be found on the Form 4 filed herewith.</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Name of Designated Filer: ATLAS OCM HOLDINGS, LLC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Date of Event Requiring Statement: June 14, 2023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Issuer Name and Ticker or Trading Symbol: Sitio Royalties Corp. [STR]</w:t>
      </w:r>
    </w:p>
    <w:p>
      <w:pPr>
        <w:spacing w:after="0" w:line="200" w:lineRule="exact"/>
        <w:rPr>
          <w:sz w:val="20"/>
          <w:szCs w:val="20"/>
          <w:color w:val="auto"/>
        </w:rPr>
      </w:pP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ATLAS OCM HOLDINGS, LLC</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bl>
    <w:p>
      <w:pPr>
        <w:spacing w:after="0" w:line="185"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SOURCE ENERGY PARTNERS, LLC</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01"/>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Pr>
          <w:p>
            <w:pPr>
              <w:spacing w:after="0"/>
              <w:rPr>
                <w:sz w:val="20"/>
                <w:szCs w:val="20"/>
                <w:color w:val="auto"/>
              </w:rPr>
            </w:pPr>
            <w:r>
              <w:rPr>
                <w:rFonts w:ascii="Arial" w:cs="Arial" w:eastAsia="Arial" w:hAnsi="Arial"/>
                <w:sz w:val="17"/>
                <w:szCs w:val="17"/>
                <w:color w:val="auto"/>
              </w:rPr>
              <w:t>Oaktree Fund GP I, L.P.</w:t>
            </w:r>
          </w:p>
        </w:tc>
      </w:tr>
      <w:tr>
        <w:trPr>
          <w:trHeight w:val="213"/>
        </w:trPr>
        <w:tc>
          <w:tcPr>
            <w:tcW w:w="540" w:type="dxa"/>
            <w:vAlign w:val="bottom"/>
          </w:tcPr>
          <w:p>
            <w:pPr>
              <w:spacing w:after="0"/>
              <w:rPr>
                <w:sz w:val="20"/>
                <w:szCs w:val="20"/>
                <w:color w:val="auto"/>
              </w:rPr>
            </w:pPr>
            <w:r>
              <w:rPr>
                <w:rFonts w:ascii="Arial" w:cs="Arial" w:eastAsia="Arial" w:hAnsi="Arial"/>
                <w:sz w:val="17"/>
                <w:szCs w:val="17"/>
                <w:color w:val="auto"/>
              </w:rPr>
              <w:t>Its:</w:t>
            </w:r>
          </w:p>
        </w:tc>
        <w:tc>
          <w:tcPr>
            <w:tcW w:w="3840" w:type="dxa"/>
            <w:vAlign w:val="bottom"/>
          </w:tcPr>
          <w:p>
            <w:pPr>
              <w:spacing w:after="0"/>
              <w:rPr>
                <w:sz w:val="20"/>
                <w:szCs w:val="20"/>
                <w:color w:val="auto"/>
              </w:rPr>
            </w:pPr>
            <w:r>
              <w:rPr>
                <w:rFonts w:ascii="Arial" w:cs="Arial" w:eastAsia="Arial" w:hAnsi="Arial"/>
                <w:sz w:val="17"/>
                <w:szCs w:val="17"/>
                <w:color w:val="auto"/>
              </w:rPr>
              <w:t>Managing Member</w:t>
            </w:r>
          </w:p>
        </w:tc>
      </w:tr>
      <w:tr>
        <w:trPr>
          <w:trHeight w:val="40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bl>
    <w:p>
      <w:pPr>
        <w:spacing w:after="0" w:line="185"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OCM SOURCE HOLDINGS,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Pr>
          <w:p>
            <w:pPr>
              <w:spacing w:after="0"/>
              <w:rPr>
                <w:sz w:val="20"/>
                <w:szCs w:val="20"/>
                <w:color w:val="auto"/>
              </w:rPr>
            </w:pPr>
            <w:r>
              <w:rPr>
                <w:rFonts w:ascii="Arial" w:cs="Arial" w:eastAsia="Arial" w:hAnsi="Arial"/>
                <w:sz w:val="17"/>
                <w:szCs w:val="17"/>
                <w:color w:val="auto"/>
              </w:rPr>
              <w:t>Oaktree Fund GP, L.P.</w:t>
            </w:r>
          </w:p>
        </w:tc>
        <w:tc>
          <w:tcPr>
            <w:tcW w:w="1100" w:type="dxa"/>
            <w:vAlign w:val="bottom"/>
          </w:tcPr>
          <w:p>
            <w:pPr>
              <w:spacing w:after="0"/>
              <w:rPr>
                <w:sz w:val="17"/>
                <w:szCs w:val="17"/>
                <w:color w:val="auto"/>
              </w:rPr>
            </w:pPr>
          </w:p>
        </w:tc>
      </w:tr>
      <w:tr>
        <w:trPr>
          <w:trHeight w:val="213"/>
        </w:trPr>
        <w:tc>
          <w:tcPr>
            <w:tcW w:w="6040" w:type="dxa"/>
            <w:vAlign w:val="bottom"/>
          </w:tcPr>
          <w:p>
            <w:pPr>
              <w:ind w:left="5500"/>
              <w:spacing w:after="0"/>
              <w:rPr>
                <w:sz w:val="20"/>
                <w:szCs w:val="20"/>
                <w:color w:val="auto"/>
              </w:rPr>
            </w:pPr>
            <w:r>
              <w:rPr>
                <w:rFonts w:ascii="Arial" w:cs="Arial" w:eastAsia="Arial" w:hAnsi="Arial"/>
                <w:sz w:val="17"/>
                <w:szCs w:val="17"/>
                <w:color w:val="auto"/>
              </w:rPr>
              <w:t>Its:</w:t>
            </w:r>
          </w:p>
        </w:tc>
        <w:tc>
          <w:tcPr>
            <w:tcW w:w="3840" w:type="dxa"/>
            <w:vAlign w:val="bottom"/>
          </w:tcPr>
          <w:p>
            <w:pPr>
              <w:spacing w:after="0"/>
              <w:rPr>
                <w:sz w:val="20"/>
                <w:szCs w:val="20"/>
                <w:color w:val="auto"/>
              </w:rPr>
            </w:pPr>
            <w:r>
              <w:rPr>
                <w:rFonts w:ascii="Arial" w:cs="Arial" w:eastAsia="Arial" w:hAnsi="Arial"/>
                <w:sz w:val="17"/>
                <w:szCs w:val="17"/>
                <w:color w:val="auto"/>
              </w:rPr>
              <w:t>General Partner</w:t>
            </w:r>
          </w:p>
        </w:tc>
        <w:tc>
          <w:tcPr>
            <w:tcW w:w="1100" w:type="dxa"/>
            <w:vAlign w:val="bottom"/>
          </w:tcPr>
          <w:p>
            <w:pPr>
              <w:spacing w:after="0"/>
              <w:rPr>
                <w:sz w:val="18"/>
                <w:szCs w:val="18"/>
                <w:color w:val="auto"/>
              </w:rPr>
            </w:pPr>
          </w:p>
        </w:tc>
      </w:tr>
      <w:tr>
        <w:trPr>
          <w:trHeight w:val="390"/>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Pr>
          <w:p>
            <w:pPr>
              <w:spacing w:after="0"/>
              <w:rPr>
                <w:sz w:val="20"/>
                <w:szCs w:val="20"/>
                <w:color w:val="auto"/>
              </w:rPr>
            </w:pPr>
            <w:r>
              <w:rPr>
                <w:rFonts w:ascii="Arial" w:cs="Arial" w:eastAsia="Arial" w:hAnsi="Arial"/>
                <w:sz w:val="17"/>
                <w:szCs w:val="17"/>
                <w:color w:val="auto"/>
              </w:rPr>
              <w:t>Oaktree Fund GP I, L.P.</w:t>
            </w:r>
          </w:p>
        </w:tc>
        <w:tc>
          <w:tcPr>
            <w:tcW w:w="1100" w:type="dxa"/>
            <w:vAlign w:val="bottom"/>
          </w:tcPr>
          <w:p>
            <w:pPr>
              <w:spacing w:after="0"/>
              <w:rPr>
                <w:sz w:val="24"/>
                <w:szCs w:val="24"/>
                <w:color w:val="auto"/>
              </w:rPr>
            </w:pPr>
          </w:p>
        </w:tc>
      </w:tr>
      <w:tr>
        <w:trPr>
          <w:trHeight w:val="213"/>
        </w:trPr>
        <w:tc>
          <w:tcPr>
            <w:tcW w:w="6040" w:type="dxa"/>
            <w:vAlign w:val="bottom"/>
          </w:tcPr>
          <w:p>
            <w:pPr>
              <w:ind w:left="5500"/>
              <w:spacing w:after="0"/>
              <w:rPr>
                <w:sz w:val="20"/>
                <w:szCs w:val="20"/>
                <w:color w:val="auto"/>
              </w:rPr>
            </w:pPr>
            <w:r>
              <w:rPr>
                <w:rFonts w:ascii="Arial" w:cs="Arial" w:eastAsia="Arial" w:hAnsi="Arial"/>
                <w:sz w:val="17"/>
                <w:szCs w:val="17"/>
                <w:color w:val="auto"/>
              </w:rPr>
              <w:t>Its:</w:t>
            </w:r>
          </w:p>
        </w:tc>
        <w:tc>
          <w:tcPr>
            <w:tcW w:w="3840" w:type="dxa"/>
            <w:vAlign w:val="bottom"/>
          </w:tcPr>
          <w:p>
            <w:pPr>
              <w:spacing w:after="0"/>
              <w:rPr>
                <w:sz w:val="20"/>
                <w:szCs w:val="20"/>
                <w:color w:val="auto"/>
              </w:rPr>
            </w:pPr>
            <w:r>
              <w:rPr>
                <w:rFonts w:ascii="Arial" w:cs="Arial" w:eastAsia="Arial" w:hAnsi="Arial"/>
                <w:sz w:val="17"/>
                <w:szCs w:val="17"/>
                <w:color w:val="auto"/>
              </w:rPr>
              <w:t>Managing Member</w:t>
            </w:r>
          </w:p>
        </w:tc>
        <w:tc>
          <w:tcPr>
            <w:tcW w:w="1100" w:type="dxa"/>
            <w:vAlign w:val="bottom"/>
          </w:tcPr>
          <w:p>
            <w:pPr>
              <w:spacing w:after="0"/>
              <w:rPr>
                <w:sz w:val="18"/>
                <w:szCs w:val="18"/>
                <w:color w:val="auto"/>
              </w:rPr>
            </w:pPr>
          </w:p>
        </w:tc>
      </w:tr>
      <w:tr>
        <w:trPr>
          <w:trHeight w:val="403"/>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c>
          <w:tcPr>
            <w:tcW w:w="1100" w:type="dxa"/>
            <w:vAlign w:val="bottom"/>
          </w:tcPr>
          <w:p>
            <w:pPr>
              <w:spacing w:after="0"/>
              <w:rPr>
                <w:sz w:val="24"/>
                <w:szCs w:val="24"/>
                <w:color w:val="auto"/>
              </w:rPr>
            </w:pPr>
          </w:p>
        </w:tc>
      </w:tr>
      <w:tr>
        <w:trPr>
          <w:trHeight w:val="181"/>
        </w:trPr>
        <w:tc>
          <w:tcPr>
            <w:tcW w:w="60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c>
          <w:tcPr>
            <w:tcW w:w="1100" w:type="dxa"/>
            <w:vAlign w:val="bottom"/>
          </w:tcPr>
          <w:p>
            <w:pPr>
              <w:spacing w:after="0"/>
              <w:rPr>
                <w:sz w:val="15"/>
                <w:szCs w:val="15"/>
                <w:color w:val="auto"/>
              </w:rPr>
            </w:pPr>
          </w:p>
        </w:tc>
      </w:tr>
      <w:tr>
        <w:trPr>
          <w:trHeight w:val="213"/>
        </w:trPr>
        <w:tc>
          <w:tcPr>
            <w:tcW w:w="6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c>
          <w:tcPr>
            <w:tcW w:w="1100" w:type="dxa"/>
            <w:vAlign w:val="bottom"/>
          </w:tcPr>
          <w:p>
            <w:pPr>
              <w:spacing w:after="0"/>
              <w:rPr>
                <w:sz w:val="18"/>
                <w:szCs w:val="18"/>
                <w:color w:val="auto"/>
              </w:rPr>
            </w:pPr>
          </w:p>
        </w:tc>
      </w:tr>
      <w:tr>
        <w:trPr>
          <w:trHeight w:val="402"/>
        </w:trPr>
        <w:tc>
          <w:tcPr>
            <w:tcW w:w="9880" w:type="dxa"/>
            <w:vAlign w:val="bottom"/>
            <w:gridSpan w:val="2"/>
          </w:tcPr>
          <w:p>
            <w:pPr>
              <w:ind w:left="5500"/>
              <w:spacing w:after="0"/>
              <w:rPr>
                <w:sz w:val="20"/>
                <w:szCs w:val="20"/>
                <w:color w:val="auto"/>
              </w:rPr>
            </w:pPr>
            <w:r>
              <w:rPr>
                <w:rFonts w:ascii="Arial" w:cs="Arial" w:eastAsia="Arial" w:hAnsi="Arial"/>
                <w:sz w:val="17"/>
                <w:szCs w:val="17"/>
                <w:b w:val="1"/>
                <w:bCs w:val="1"/>
                <w:color w:val="auto"/>
              </w:rPr>
              <w:t>OAKTREE FUND GP, LLC</w:t>
            </w:r>
          </w:p>
        </w:tc>
        <w:tc>
          <w:tcPr>
            <w:tcW w:w="1100" w:type="dxa"/>
            <w:vAlign w:val="bottom"/>
          </w:tcPr>
          <w:p>
            <w:pPr>
              <w:spacing w:after="0"/>
              <w:rPr>
                <w:sz w:val="24"/>
                <w:szCs w:val="24"/>
                <w:color w:val="auto"/>
              </w:rPr>
            </w:pPr>
          </w:p>
        </w:tc>
      </w:tr>
      <w:tr>
        <w:trPr>
          <w:trHeight w:val="390"/>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Pr>
          <w:p>
            <w:pPr>
              <w:spacing w:after="0"/>
              <w:rPr>
                <w:sz w:val="20"/>
                <w:szCs w:val="20"/>
                <w:color w:val="auto"/>
              </w:rPr>
            </w:pPr>
            <w:r>
              <w:rPr>
                <w:rFonts w:ascii="Arial" w:cs="Arial" w:eastAsia="Arial" w:hAnsi="Arial"/>
                <w:sz w:val="17"/>
                <w:szCs w:val="17"/>
                <w:color w:val="auto"/>
              </w:rPr>
              <w:t>Oaktree Fund GP I, L.P.</w:t>
            </w:r>
          </w:p>
        </w:tc>
        <w:tc>
          <w:tcPr>
            <w:tcW w:w="1100" w:type="dxa"/>
            <w:vAlign w:val="bottom"/>
          </w:tcPr>
          <w:p>
            <w:pPr>
              <w:spacing w:after="0"/>
              <w:rPr>
                <w:sz w:val="24"/>
                <w:szCs w:val="24"/>
                <w:color w:val="auto"/>
              </w:rPr>
            </w:pPr>
          </w:p>
        </w:tc>
      </w:tr>
      <w:tr>
        <w:trPr>
          <w:trHeight w:val="213"/>
        </w:trPr>
        <w:tc>
          <w:tcPr>
            <w:tcW w:w="6040" w:type="dxa"/>
            <w:vAlign w:val="bottom"/>
          </w:tcPr>
          <w:p>
            <w:pPr>
              <w:ind w:left="5500"/>
              <w:spacing w:after="0"/>
              <w:rPr>
                <w:sz w:val="20"/>
                <w:szCs w:val="20"/>
                <w:color w:val="auto"/>
              </w:rPr>
            </w:pPr>
            <w:r>
              <w:rPr>
                <w:rFonts w:ascii="Arial" w:cs="Arial" w:eastAsia="Arial" w:hAnsi="Arial"/>
                <w:sz w:val="17"/>
                <w:szCs w:val="17"/>
                <w:color w:val="auto"/>
              </w:rPr>
              <w:t>Its:</w:t>
            </w:r>
          </w:p>
        </w:tc>
        <w:tc>
          <w:tcPr>
            <w:tcW w:w="3840" w:type="dxa"/>
            <w:vAlign w:val="bottom"/>
          </w:tcPr>
          <w:p>
            <w:pPr>
              <w:spacing w:after="0"/>
              <w:rPr>
                <w:sz w:val="20"/>
                <w:szCs w:val="20"/>
                <w:color w:val="auto"/>
              </w:rPr>
            </w:pPr>
            <w:r>
              <w:rPr>
                <w:rFonts w:ascii="Arial" w:cs="Arial" w:eastAsia="Arial" w:hAnsi="Arial"/>
                <w:sz w:val="17"/>
                <w:szCs w:val="17"/>
                <w:color w:val="auto"/>
              </w:rPr>
              <w:t>Managing Member</w:t>
            </w:r>
          </w:p>
        </w:tc>
        <w:tc>
          <w:tcPr>
            <w:tcW w:w="1100" w:type="dxa"/>
            <w:vAlign w:val="bottom"/>
          </w:tcPr>
          <w:p>
            <w:pPr>
              <w:spacing w:after="0"/>
              <w:rPr>
                <w:sz w:val="18"/>
                <w:szCs w:val="18"/>
                <w:color w:val="auto"/>
              </w:rPr>
            </w:pPr>
          </w:p>
        </w:tc>
      </w:tr>
      <w:tr>
        <w:trPr>
          <w:trHeight w:val="403"/>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c>
          <w:tcPr>
            <w:tcW w:w="1100" w:type="dxa"/>
            <w:vAlign w:val="bottom"/>
          </w:tcPr>
          <w:p>
            <w:pPr>
              <w:spacing w:after="0"/>
              <w:rPr>
                <w:sz w:val="24"/>
                <w:szCs w:val="24"/>
                <w:color w:val="auto"/>
              </w:rPr>
            </w:pPr>
          </w:p>
        </w:tc>
      </w:tr>
      <w:tr>
        <w:trPr>
          <w:trHeight w:val="181"/>
        </w:trPr>
        <w:tc>
          <w:tcPr>
            <w:tcW w:w="60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c>
          <w:tcPr>
            <w:tcW w:w="1100" w:type="dxa"/>
            <w:vAlign w:val="bottom"/>
          </w:tcPr>
          <w:p>
            <w:pPr>
              <w:spacing w:after="0"/>
              <w:rPr>
                <w:sz w:val="15"/>
                <w:szCs w:val="15"/>
                <w:color w:val="auto"/>
              </w:rPr>
            </w:pPr>
          </w:p>
        </w:tc>
      </w:tr>
      <w:tr>
        <w:trPr>
          <w:trHeight w:val="213"/>
        </w:trPr>
        <w:tc>
          <w:tcPr>
            <w:tcW w:w="6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Authorized Signatory</w:t>
            </w:r>
          </w:p>
        </w:tc>
        <w:tc>
          <w:tcPr>
            <w:tcW w:w="1100" w:type="dxa"/>
            <w:vAlign w:val="bottom"/>
          </w:tcPr>
          <w:p>
            <w:pPr>
              <w:spacing w:after="0"/>
              <w:rPr>
                <w:sz w:val="18"/>
                <w:szCs w:val="18"/>
                <w:color w:val="auto"/>
              </w:rPr>
            </w:pPr>
          </w:p>
        </w:tc>
      </w:tr>
      <w:tr>
        <w:trPr>
          <w:trHeight w:val="402"/>
        </w:trPr>
        <w:tc>
          <w:tcPr>
            <w:tcW w:w="9880" w:type="dxa"/>
            <w:vAlign w:val="bottom"/>
            <w:gridSpan w:val="2"/>
          </w:tcPr>
          <w:p>
            <w:pPr>
              <w:ind w:left="5500"/>
              <w:spacing w:after="0"/>
              <w:rPr>
                <w:sz w:val="20"/>
                <w:szCs w:val="20"/>
                <w:color w:val="auto"/>
              </w:rPr>
            </w:pPr>
            <w:r>
              <w:rPr>
                <w:rFonts w:ascii="Arial" w:cs="Arial" w:eastAsia="Arial" w:hAnsi="Arial"/>
                <w:sz w:val="17"/>
                <w:szCs w:val="17"/>
                <w:b w:val="1"/>
                <w:bCs w:val="1"/>
                <w:color w:val="auto"/>
              </w:rPr>
              <w:t>OAKTREE FUND GP I, L.P.</w:t>
            </w:r>
          </w:p>
        </w:tc>
        <w:tc>
          <w:tcPr>
            <w:tcW w:w="1100" w:type="dxa"/>
            <w:vAlign w:val="bottom"/>
          </w:tcPr>
          <w:p>
            <w:pPr>
              <w:spacing w:after="0"/>
              <w:rPr>
                <w:sz w:val="24"/>
                <w:szCs w:val="24"/>
                <w:color w:val="auto"/>
              </w:rPr>
            </w:pPr>
          </w:p>
        </w:tc>
      </w:tr>
      <w:tr>
        <w:trPr>
          <w:trHeight w:val="403"/>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c>
          <w:tcPr>
            <w:tcW w:w="1100" w:type="dxa"/>
            <w:vAlign w:val="bottom"/>
          </w:tcPr>
          <w:p>
            <w:pPr>
              <w:spacing w:after="0"/>
              <w:rPr>
                <w:sz w:val="24"/>
                <w:szCs w:val="24"/>
                <w:color w:val="auto"/>
              </w:rPr>
            </w:pPr>
          </w:p>
        </w:tc>
      </w:tr>
      <w:tr>
        <w:trPr>
          <w:trHeight w:val="181"/>
        </w:trPr>
        <w:tc>
          <w:tcPr>
            <w:tcW w:w="60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c>
          <w:tcPr>
            <w:tcW w:w="1100" w:type="dxa"/>
            <w:vAlign w:val="bottom"/>
          </w:tcPr>
          <w:p>
            <w:pPr>
              <w:spacing w:after="0"/>
              <w:rPr>
                <w:sz w:val="15"/>
                <w:szCs w:val="15"/>
                <w:color w:val="auto"/>
              </w:rPr>
            </w:pPr>
          </w:p>
        </w:tc>
      </w:tr>
      <w:tr>
        <w:trPr>
          <w:trHeight w:val="213"/>
        </w:trPr>
        <w:tc>
          <w:tcPr>
            <w:tcW w:w="6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Authorized Signatory</w:t>
            </w:r>
          </w:p>
        </w:tc>
        <w:tc>
          <w:tcPr>
            <w:tcW w:w="1100" w:type="dxa"/>
            <w:vAlign w:val="bottom"/>
          </w:tcPr>
          <w:p>
            <w:pPr>
              <w:spacing w:after="0"/>
              <w:rPr>
                <w:sz w:val="18"/>
                <w:szCs w:val="18"/>
                <w:color w:val="auto"/>
              </w:rPr>
            </w:pPr>
          </w:p>
        </w:tc>
      </w:tr>
      <w:tr>
        <w:trPr>
          <w:trHeight w:val="710"/>
        </w:trPr>
        <w:tc>
          <w:tcPr>
            <w:tcW w:w="60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324" w:right="459" w:bottom="1440" w:gutter="0" w:footer="0" w:header="0"/>
        </w:sectPr>
      </w:pPr>
    </w:p>
    <w:bookmarkStart w:id="4" w:name="page5"/>
    <w:bookmarkEnd w:id="4"/>
    <w:p>
      <w:pPr>
        <w:ind w:left="5500"/>
        <w:spacing w:after="0"/>
        <w:rPr>
          <w:sz w:val="20"/>
          <w:szCs w:val="20"/>
          <w:color w:val="auto"/>
        </w:rPr>
      </w:pPr>
      <w:r>
        <w:rPr>
          <w:rFonts w:ascii="Arial" w:cs="Arial" w:eastAsia="Arial" w:hAnsi="Arial"/>
          <w:sz w:val="17"/>
          <w:szCs w:val="17"/>
          <w:b w:val="1"/>
          <w:bCs w:val="1"/>
          <w:color w:val="auto"/>
        </w:rPr>
        <w:t>OAKTREE CAPITAL I, L.P.</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r>
        <w:trPr>
          <w:trHeight w:val="402"/>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OCM HOLDINGS I, LLC</w:t>
            </w:r>
          </w:p>
        </w:tc>
      </w:tr>
      <w:tr>
        <w:trPr>
          <w:trHeight w:val="40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r>
        <w:trPr>
          <w:trHeight w:val="402"/>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OAKTREE HOLDINGS, LLC</w:t>
            </w:r>
          </w:p>
        </w:tc>
      </w:tr>
      <w:tr>
        <w:trPr>
          <w:trHeight w:val="40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bl>
    <w:p>
      <w:pPr>
        <w:spacing w:after="0" w:line="185"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OAKTREE CAPITAL GROUP, LLC</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r>
      <w:tr>
        <w:trPr>
          <w:trHeight w:val="181"/>
        </w:trPr>
        <w:tc>
          <w:tcPr>
            <w:tcW w:w="5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r>
    </w:tbl>
    <w:p>
      <w:pPr>
        <w:spacing w:after="0" w:line="185"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OAKTREE CAPITAL GROUP HOLDINGS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40" w:type="dxa"/>
            <w:vAlign w:val="bottom"/>
          </w:tcPr>
          <w:p>
            <w:pPr>
              <w:ind w:left="5500"/>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Orren</w:t>
            </w:r>
          </w:p>
        </w:tc>
        <w:tc>
          <w:tcPr>
            <w:tcW w:w="1100" w:type="dxa"/>
            <w:vAlign w:val="bottom"/>
          </w:tcPr>
          <w:p>
            <w:pPr>
              <w:spacing w:after="0"/>
              <w:rPr>
                <w:sz w:val="18"/>
                <w:szCs w:val="18"/>
                <w:color w:val="auto"/>
              </w:rPr>
            </w:pPr>
          </w:p>
        </w:tc>
      </w:tr>
      <w:tr>
        <w:trPr>
          <w:trHeight w:val="181"/>
        </w:trPr>
        <w:tc>
          <w:tcPr>
            <w:tcW w:w="6040" w:type="dxa"/>
            <w:vAlign w:val="bottom"/>
          </w:tcPr>
          <w:p>
            <w:pPr>
              <w:spacing w:after="0"/>
              <w:rPr>
                <w:sz w:val="15"/>
                <w:szCs w:val="15"/>
                <w:color w:val="auto"/>
              </w:rPr>
            </w:pPr>
          </w:p>
        </w:tc>
        <w:tc>
          <w:tcPr>
            <w:tcW w:w="3840" w:type="dxa"/>
            <w:vAlign w:val="bottom"/>
          </w:tcPr>
          <w:p>
            <w:pPr>
              <w:spacing w:after="0" w:line="181" w:lineRule="exact"/>
              <w:rPr>
                <w:sz w:val="20"/>
                <w:szCs w:val="20"/>
                <w:color w:val="auto"/>
              </w:rPr>
            </w:pPr>
            <w:r>
              <w:rPr>
                <w:rFonts w:ascii="Arial" w:cs="Arial" w:eastAsia="Arial" w:hAnsi="Arial"/>
                <w:sz w:val="17"/>
                <w:szCs w:val="17"/>
                <w:color w:val="auto"/>
              </w:rPr>
              <w:t>Name: Henry Orren</w:t>
            </w:r>
          </w:p>
        </w:tc>
        <w:tc>
          <w:tcPr>
            <w:tcW w:w="1100" w:type="dxa"/>
            <w:vAlign w:val="bottom"/>
          </w:tcPr>
          <w:p>
            <w:pPr>
              <w:spacing w:after="0"/>
              <w:rPr>
                <w:sz w:val="15"/>
                <w:szCs w:val="15"/>
                <w:color w:val="auto"/>
              </w:rPr>
            </w:pPr>
          </w:p>
        </w:tc>
      </w:tr>
      <w:tr>
        <w:trPr>
          <w:trHeight w:val="213"/>
        </w:trPr>
        <w:tc>
          <w:tcPr>
            <w:tcW w:w="6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Title: Senior Vice President</w:t>
            </w:r>
          </w:p>
        </w:tc>
        <w:tc>
          <w:tcPr>
            <w:tcW w:w="1100" w:type="dxa"/>
            <w:vAlign w:val="bottom"/>
          </w:tcPr>
          <w:p>
            <w:pPr>
              <w:spacing w:after="0"/>
              <w:rPr>
                <w:sz w:val="18"/>
                <w:szCs w:val="18"/>
                <w:color w:val="auto"/>
              </w:rPr>
            </w:pPr>
          </w:p>
        </w:tc>
      </w:tr>
      <w:tr>
        <w:trPr>
          <w:trHeight w:val="735"/>
        </w:trPr>
        <w:tc>
          <w:tcPr>
            <w:tcW w:w="60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7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3"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8" Type="http://schemas.openxmlformats.org/officeDocument/2006/relationships/hyperlink" Target="http://www.sec.gov/cgi-bin/browse-edgar?action=getcompany&amp;CIK=0001790787" TargetMode="External"/><Relationship Id="rId9" Type="http://schemas.openxmlformats.org/officeDocument/2006/relationships/hyperlink" Target="http://www.sec.gov/cgi-bin/browse-edgar?action=getcompany&amp;CIK=0001949543" TargetMode="External"/><Relationship Id="rId11" Type="http://schemas.openxmlformats.org/officeDocument/2006/relationships/hyperlink" Target="http://www.sec.gov/cgi-bin/browse-edgar?action=getcompany&amp;CIK=0001708926" TargetMode="External"/><Relationship Id="rId12" Type="http://schemas.openxmlformats.org/officeDocument/2006/relationships/hyperlink" Target="http://www.sec.gov/cgi-bin/browse-edgar?action=getcompany&amp;CIK=0001892149" TargetMode="External"/><Relationship Id="rId14" Type="http://schemas.openxmlformats.org/officeDocument/2006/relationships/hyperlink" Target="http://www.sec.gov/cgi-bin/browse-edgar?action=getcompany&amp;CIK=0001499005" TargetMode="External"/><Relationship Id="rId22" Type="http://schemas.openxmlformats.org/officeDocument/2006/relationships/hyperlink" Target="http://www.sec.gov/cgi-bin/browse-edgar?action=getcompany&amp;CIK=0001402746" TargetMode="External"/><Relationship Id="rId28" Type="http://schemas.openxmlformats.org/officeDocument/2006/relationships/hyperlink" Target="http://www.sec.gov/cgi-bin/browse-edgar?action=getcompany&amp;CIK=0001403530" TargetMode="External"/><Relationship Id="rId34" Type="http://schemas.openxmlformats.org/officeDocument/2006/relationships/hyperlink" Target="http://www.sec.gov/cgi-bin/browse-edgar?action=getcompany&amp;CIK=0001407178" TargetMode="External"/><Relationship Id="rId40" Type="http://schemas.openxmlformats.org/officeDocument/2006/relationships/hyperlink" Target="http://www.sec.gov/cgi-bin/browse-edgar?action=getcompany&amp;CIK=0001407181" TargetMode="External"/><Relationship Id="rId46" Type="http://schemas.openxmlformats.org/officeDocument/2006/relationships/hyperlink" Target="http://www.sec.gov/cgi-bin/browse-edgar?action=getcompany&amp;CIK=0001403528" TargetMode="External"/><Relationship Id="rId55" Type="http://schemas.openxmlformats.org/officeDocument/2006/relationships/hyperlink" Target="http://www.sec.gov/cgi-bin/browse-edgar?action=getcompany&amp;CIK=00014035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2023-06-23T11:32:40Z</dcterms:created>
  <dcterms:modified xsi:type="dcterms:W3CDTF">2023-06-23T11:32:40Z</dcterms:modified>
</cp:coreProperties>
</file>